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300" w:rsidRPr="00876935" w:rsidRDefault="00367D42" w:rsidP="00B03B88">
      <w:pPr>
        <w:pStyle w:val="Heading-Stone"/>
        <w:jc w:val="center"/>
        <w:rPr>
          <w:sz w:val="96"/>
          <w:szCs w:val="96"/>
        </w:rPr>
      </w:pPr>
      <w:bookmarkStart w:id="0" w:name="_GoBack"/>
      <w:bookmarkEnd w:id="0"/>
      <w:r>
        <w:rPr>
          <w:sz w:val="96"/>
          <w:szCs w:val="96"/>
        </w:rPr>
        <w:t xml:space="preserve">How to Access </w:t>
      </w:r>
      <w:r w:rsidR="00636477">
        <w:rPr>
          <w:sz w:val="96"/>
          <w:szCs w:val="96"/>
        </w:rPr>
        <w:t>Alberta Supports</w:t>
      </w:r>
      <w:r w:rsidR="00C54672">
        <w:rPr>
          <w:sz w:val="96"/>
          <w:szCs w:val="96"/>
        </w:rPr>
        <w:t xml:space="preserve"> </w:t>
      </w:r>
      <w:r>
        <w:rPr>
          <w:sz w:val="96"/>
          <w:szCs w:val="96"/>
        </w:rPr>
        <w:t>Services</w:t>
      </w:r>
    </w:p>
    <w:p w:rsidR="00D0037C" w:rsidRDefault="00D0037C">
      <w:r>
        <w:rPr>
          <w:noProof/>
          <w:lang w:val="en-CA" w:eastAsia="en-CA"/>
        </w:rPr>
        <mc:AlternateContent>
          <mc:Choice Requires="wps">
            <w:drawing>
              <wp:anchor distT="0" distB="91440" distL="114300" distR="114300" simplePos="0" relativeHeight="251659264" behindDoc="0" locked="0" layoutInCell="1" allowOverlap="1" wp14:anchorId="41E008B9" wp14:editId="125D6B3B">
                <wp:simplePos x="0" y="0"/>
                <wp:positionH relativeFrom="column">
                  <wp:posOffset>9525</wp:posOffset>
                </wp:positionH>
                <wp:positionV relativeFrom="paragraph">
                  <wp:posOffset>163830</wp:posOffset>
                </wp:positionV>
                <wp:extent cx="6400800" cy="0"/>
                <wp:effectExtent l="0" t="0" r="19050" b="19050"/>
                <wp:wrapTopAndBottom/>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035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8B8C45" id="Straight Connector 1" o:spid="_x0000_s1026" style="position:absolute;z-index:251659264;visibility:visible;mso-wrap-style:square;mso-width-percent:0;mso-wrap-distance-left:9pt;mso-wrap-distance-top:0;mso-wrap-distance-right:9pt;mso-wrap-distance-bottom:7.2pt;mso-position-horizontal:absolute;mso-position-horizontal-relative:text;mso-position-vertical:absolute;mso-position-vertical-relative:text;mso-width-percent:0;mso-width-relative:margin" from=".75pt,12.9pt" to="504.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" strokecolor="#00353a" strokeweight="1pt">
                <w10:wrap type="topAndBottom"/>
              </v:line>
            </w:pict>
          </mc:Fallback>
        </mc:AlternateContent>
      </w:r>
    </w:p>
    <w:p w:rsidR="00055574" w:rsidRDefault="00055574" w:rsidP="00876935">
      <w:pPr>
        <w:pStyle w:val="Subheading-Primary"/>
        <w:sectPr w:rsidR="00055574" w:rsidSect="00F4526D">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728" w:left="1080" w:header="720" w:footer="630" w:gutter="0"/>
          <w:cols w:space="720"/>
          <w:docGrid w:linePitch="360"/>
        </w:sectPr>
      </w:pPr>
    </w:p>
    <w:p w:rsidR="0094173C" w:rsidRDefault="0094173C" w:rsidP="0094173C">
      <w:pPr>
        <w:rPr>
          <w:rFonts w:cs="Arial"/>
        </w:rPr>
      </w:pPr>
      <w:r w:rsidRPr="00C54672" w:rsidDel="00F62B21">
        <w:rPr>
          <w:rFonts w:cs="Arial"/>
          <w:color w:val="00AAD2" w:themeColor="accent3"/>
          <w:sz w:val="32"/>
          <w:szCs w:val="36"/>
        </w:rPr>
        <w:t>Alberta Supports</w:t>
      </w:r>
      <w:r>
        <w:rPr>
          <w:rFonts w:cs="Arial"/>
          <w:color w:val="00AAD2" w:themeColor="accent3"/>
          <w:sz w:val="32"/>
          <w:szCs w:val="36"/>
        </w:rPr>
        <w:t xml:space="preserve"> Services</w:t>
      </w:r>
      <w:r w:rsidRPr="00C54672">
        <w:rPr>
          <w:rFonts w:cs="Arial"/>
          <w:color w:val="00AAD2" w:themeColor="accent3"/>
          <w:sz w:val="32"/>
          <w:szCs w:val="36"/>
        </w:rPr>
        <w:br/>
      </w:r>
      <w:r w:rsidRPr="00C54672" w:rsidDel="00F62B21">
        <w:rPr>
          <w:rFonts w:eastAsia="Times New Roman" w:cs="Arial"/>
          <w:color w:val="333333"/>
          <w:lang w:val="en-CA" w:eastAsia="en-CA"/>
        </w:rPr>
        <w:t xml:space="preserve">Alberta Supports helps people access more than 30 programs and 120 services for seniors, people with disabilities, job seekers, parents and families, homelessness, financial assistance, abuse, and family violence prevention. Albertans can </w:t>
      </w:r>
      <w:r w:rsidRPr="00C54672">
        <w:rPr>
          <w:rFonts w:eastAsia="Times New Roman" w:cs="Arial"/>
          <w:color w:val="333333"/>
          <w:lang w:val="en-CA" w:eastAsia="en-CA"/>
        </w:rPr>
        <w:t xml:space="preserve">call </w:t>
      </w:r>
      <w:r w:rsidRPr="00C54672" w:rsidDel="00F62B21">
        <w:rPr>
          <w:rFonts w:eastAsia="Times New Roman" w:cs="Arial"/>
          <w:color w:val="333333"/>
          <w:lang w:val="en-CA" w:eastAsia="en-CA"/>
        </w:rPr>
        <w:t xml:space="preserve">the Alberta Supports Contact Center </w:t>
      </w:r>
      <w:r w:rsidRPr="00C54672">
        <w:rPr>
          <w:rFonts w:eastAsia="Times New Roman" w:cs="Arial"/>
          <w:color w:val="333333"/>
          <w:lang w:val="en-CA" w:eastAsia="en-CA"/>
        </w:rPr>
        <w:t xml:space="preserve">at </w:t>
      </w:r>
      <w:r w:rsidRPr="00C54672" w:rsidDel="00F62B21">
        <w:rPr>
          <w:rFonts w:eastAsia="Times New Roman" w:cs="Arial"/>
          <w:color w:val="333333"/>
          <w:lang w:val="en-CA" w:eastAsia="en-CA"/>
        </w:rPr>
        <w:t xml:space="preserve">1-877-644-9992 or </w:t>
      </w:r>
      <w:r w:rsidRPr="00C54672">
        <w:rPr>
          <w:rFonts w:eastAsia="Times New Roman" w:cs="Arial"/>
          <w:color w:val="333333"/>
          <w:lang w:val="en-CA" w:eastAsia="en-CA"/>
        </w:rPr>
        <w:t>apply online at</w:t>
      </w:r>
      <w:r>
        <w:rPr>
          <w:rFonts w:cs="Arial"/>
        </w:rPr>
        <w:t xml:space="preserve"> </w:t>
      </w:r>
      <w:hyperlink r:id="rId16" w:history="1">
        <w:r w:rsidR="00F15780" w:rsidRPr="00667FC0">
          <w:rPr>
            <w:rStyle w:val="Hyperlink"/>
            <w:rFonts w:cs="Arial"/>
          </w:rPr>
          <w:t>alberta.ca/income-support-how-to-apply.aspx</w:t>
        </w:r>
      </w:hyperlink>
      <w:r w:rsidR="00F15780">
        <w:rPr>
          <w:rFonts w:cs="Arial"/>
        </w:rPr>
        <w:t>.</w:t>
      </w:r>
      <w:r>
        <w:rPr>
          <w:rStyle w:val="Hyperlink"/>
          <w:rFonts w:cs="Arial"/>
        </w:rPr>
        <w:br/>
      </w:r>
    </w:p>
    <w:p w:rsidR="00C54672" w:rsidRPr="0094173C" w:rsidRDefault="00636477" w:rsidP="0094173C">
      <w:pPr>
        <w:pStyle w:val="Subheading-Primary"/>
        <w:spacing w:before="0" w:after="0" w:line="288" w:lineRule="auto"/>
        <w:rPr>
          <w:rFonts w:eastAsia="Times New Roman"/>
          <w:color w:val="333333"/>
          <w:sz w:val="20"/>
          <w:szCs w:val="20"/>
          <w:lang w:val="en-CA" w:eastAsia="en-CA"/>
        </w:rPr>
      </w:pPr>
      <w:r w:rsidRPr="00636477" w:rsidDel="00F62B21">
        <w:t>Alberta Supports</w:t>
      </w:r>
      <w:r w:rsidR="00C54672">
        <w:t xml:space="preserve"> </w:t>
      </w:r>
      <w:r w:rsidR="00551F7E">
        <w:t xml:space="preserve">Centres </w:t>
      </w:r>
      <w:r w:rsidR="0094173C">
        <w:br/>
      </w:r>
      <w:r w:rsidR="00C54672" w:rsidRPr="00433AB9">
        <w:rPr>
          <w:rFonts w:eastAsia="Times New Roman"/>
          <w:color w:val="333333"/>
          <w:sz w:val="20"/>
          <w:szCs w:val="20"/>
          <w:highlight w:val="yellow"/>
          <w:lang w:val="en-CA" w:eastAsia="en-CA"/>
          <w:rPrChange w:id="1" w:author="Tina Mellroy" w:date="2021-08-27T08:42:00Z">
            <w:rPr>
              <w:rFonts w:eastAsia="Times New Roman"/>
              <w:color w:val="333333"/>
              <w:sz w:val="20"/>
              <w:szCs w:val="20"/>
              <w:lang w:val="en-CA" w:eastAsia="en-CA"/>
            </w:rPr>
          </w:rPrChange>
        </w:rPr>
        <w:t>Alberta Supports Centres are reopening</w:t>
      </w:r>
      <w:r w:rsidR="0094173C" w:rsidRPr="00433AB9">
        <w:rPr>
          <w:rFonts w:eastAsia="Times New Roman"/>
          <w:color w:val="333333"/>
          <w:sz w:val="20"/>
          <w:szCs w:val="20"/>
          <w:highlight w:val="yellow"/>
          <w:lang w:val="en-CA" w:eastAsia="en-CA"/>
          <w:rPrChange w:id="2" w:author="Tina Mellroy" w:date="2021-08-27T08:42:00Z">
            <w:rPr>
              <w:rFonts w:eastAsia="Times New Roman"/>
              <w:color w:val="333333"/>
              <w:sz w:val="20"/>
              <w:szCs w:val="20"/>
              <w:lang w:val="en-CA" w:eastAsia="en-CA"/>
            </w:rPr>
          </w:rPrChange>
        </w:rPr>
        <w:t xml:space="preserve"> September 1, 2021</w:t>
      </w:r>
      <w:r w:rsidR="00C54672" w:rsidRPr="00433AB9">
        <w:rPr>
          <w:rFonts w:eastAsia="Times New Roman"/>
          <w:color w:val="333333"/>
          <w:sz w:val="20"/>
          <w:szCs w:val="20"/>
          <w:highlight w:val="yellow"/>
          <w:lang w:val="en-CA" w:eastAsia="en-CA"/>
          <w:rPrChange w:id="3" w:author="Tina Mellroy" w:date="2021-08-27T08:42:00Z">
            <w:rPr>
              <w:rFonts w:eastAsia="Times New Roman"/>
              <w:color w:val="333333"/>
              <w:sz w:val="20"/>
              <w:szCs w:val="20"/>
              <w:lang w:val="en-CA" w:eastAsia="en-CA"/>
            </w:rPr>
          </w:rPrChange>
        </w:rPr>
        <w:t xml:space="preserve">. Services will continue to be available online and by phone and in-person services will once again be available by appointment. Albertans can call the </w:t>
      </w:r>
      <w:r w:rsidR="00F54D82" w:rsidRPr="00433AB9">
        <w:rPr>
          <w:rFonts w:eastAsia="Times New Roman"/>
          <w:color w:val="333333"/>
          <w:sz w:val="20"/>
          <w:szCs w:val="20"/>
          <w:highlight w:val="yellow"/>
          <w:lang w:val="en-CA" w:eastAsia="en-CA"/>
          <w:rPrChange w:id="4" w:author="Tina Mellroy" w:date="2021-08-27T08:42:00Z">
            <w:rPr>
              <w:rFonts w:eastAsia="Times New Roman"/>
              <w:color w:val="333333"/>
              <w:sz w:val="20"/>
              <w:szCs w:val="20"/>
              <w:lang w:val="en-CA" w:eastAsia="en-CA"/>
            </w:rPr>
          </w:rPrChange>
        </w:rPr>
        <w:t>Alberta Supports Contact Centre or contact</w:t>
      </w:r>
      <w:r w:rsidR="00C54672" w:rsidRPr="00433AB9">
        <w:rPr>
          <w:rFonts w:eastAsia="Times New Roman"/>
          <w:color w:val="333333"/>
          <w:sz w:val="20"/>
          <w:szCs w:val="20"/>
          <w:highlight w:val="yellow"/>
          <w:lang w:val="en-CA" w:eastAsia="en-CA"/>
          <w:rPrChange w:id="5" w:author="Tina Mellroy" w:date="2021-08-27T08:42:00Z">
            <w:rPr>
              <w:rFonts w:eastAsia="Times New Roman"/>
              <w:color w:val="333333"/>
              <w:sz w:val="20"/>
              <w:szCs w:val="20"/>
              <w:lang w:val="en-CA" w:eastAsia="en-CA"/>
            </w:rPr>
          </w:rPrChange>
        </w:rPr>
        <w:t xml:space="preserve"> their local office or worker to determine how we can best assist them. Local community partners and service providers may also assist in setting up appointments.</w:t>
      </w:r>
      <w:r w:rsidR="00C54672" w:rsidRPr="0094173C">
        <w:rPr>
          <w:rFonts w:eastAsia="Times New Roman"/>
          <w:color w:val="333333"/>
          <w:sz w:val="20"/>
          <w:szCs w:val="20"/>
          <w:lang w:val="en-CA" w:eastAsia="en-CA"/>
        </w:rPr>
        <w:t xml:space="preserve"> </w:t>
      </w:r>
    </w:p>
    <w:p w:rsidR="00636477" w:rsidRDefault="00636477" w:rsidP="00636477">
      <w:pPr>
        <w:rPr>
          <w:rFonts w:cs="Arial"/>
        </w:rPr>
      </w:pPr>
    </w:p>
    <w:p w:rsidR="00636477" w:rsidRPr="00636477" w:rsidRDefault="00636477" w:rsidP="00636477">
      <w:pPr>
        <w:pStyle w:val="Subheading-Primary"/>
        <w:spacing w:before="0"/>
      </w:pPr>
      <w:r w:rsidRPr="00636477">
        <w:t xml:space="preserve">Help for </w:t>
      </w:r>
      <w:r w:rsidR="001157AD">
        <w:t xml:space="preserve">Active </w:t>
      </w:r>
      <w:r w:rsidRPr="00636477">
        <w:t>Clients</w:t>
      </w:r>
    </w:p>
    <w:p w:rsidR="000E1270" w:rsidRDefault="00263CEE" w:rsidP="00631986">
      <w:pPr>
        <w:pStyle w:val="Subheading-Primary"/>
        <w:spacing w:before="0" w:after="0" w:line="288" w:lineRule="auto"/>
      </w:pPr>
      <w:r w:rsidRPr="000E1270">
        <w:rPr>
          <w:noProof/>
          <w:color w:val="auto"/>
          <w:sz w:val="20"/>
          <w:szCs w:val="20"/>
          <w:lang w:val="en-CA" w:eastAsia="en-CA"/>
        </w:rPr>
        <mc:AlternateContent>
          <mc:Choice Requires="wps">
            <w:drawing>
              <wp:anchor distT="0" distB="0" distL="114300" distR="114300" simplePos="0" relativeHeight="251655680" behindDoc="0" locked="0" layoutInCell="1" allowOverlap="1" wp14:anchorId="12784F0C" wp14:editId="4AC45682">
                <wp:simplePos x="0" y="0"/>
                <wp:positionH relativeFrom="margin">
                  <wp:align>right</wp:align>
                </wp:positionH>
                <wp:positionV relativeFrom="paragraph">
                  <wp:posOffset>1310639</wp:posOffset>
                </wp:positionV>
                <wp:extent cx="6372225" cy="1076325"/>
                <wp:effectExtent l="0" t="0" r="9525" b="952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76325"/>
                        </a:xfrm>
                        <a:prstGeom prst="rect">
                          <a:avLst/>
                        </a:prstGeom>
                        <a:solidFill>
                          <a:schemeClr val="accent3"/>
                        </a:solidFill>
                        <a:ln w="9525">
                          <a:noFill/>
                          <a:miter lim="800000"/>
                          <a:headEnd/>
                          <a:tailEnd/>
                        </a:ln>
                      </wps:spPr>
                      <wps:txbx>
                        <w:txbxContent>
                          <w:p w:rsidR="00E94968" w:rsidRPr="00F158A6" w:rsidRDefault="00636477" w:rsidP="000E1270">
                            <w:pPr>
                              <w:ind w:right="-30"/>
                              <w:jc w:val="center"/>
                              <w:rPr>
                                <w:b/>
                                <w:color w:val="36424A"/>
                                <w:sz w:val="28"/>
                                <w:szCs w:val="28"/>
                              </w:rPr>
                            </w:pPr>
                            <w:r>
                              <w:rPr>
                                <w:b/>
                                <w:color w:val="36424A"/>
                                <w:sz w:val="28"/>
                                <w:szCs w:val="28"/>
                              </w:rPr>
                              <w:t>How to reach Alberta Supports</w:t>
                            </w:r>
                          </w:p>
                          <w:p w:rsidR="00631986" w:rsidRDefault="00671140" w:rsidP="000E1270">
                            <w:pPr>
                              <w:spacing w:before="90"/>
                              <w:ind w:right="-30"/>
                              <w:jc w:val="center"/>
                              <w:rPr>
                                <w:rFonts w:cs="Arial"/>
                                <w:color w:val="FFFFFF" w:themeColor="background1"/>
                              </w:rPr>
                            </w:pPr>
                            <w:r>
                              <w:rPr>
                                <w:rFonts w:cs="Arial"/>
                                <w:color w:val="FFFFFF" w:themeColor="background1"/>
                              </w:rPr>
                              <w:t>C</w:t>
                            </w:r>
                            <w:r w:rsidR="00636477" w:rsidRPr="00671140">
                              <w:rPr>
                                <w:rFonts w:cs="Arial"/>
                                <w:color w:val="FFFFFF" w:themeColor="background1"/>
                              </w:rPr>
                              <w:t xml:space="preserve">all </w:t>
                            </w:r>
                            <w:r w:rsidR="00636477" w:rsidRPr="00671140" w:rsidDel="00F62B21">
                              <w:rPr>
                                <w:rFonts w:cs="Arial"/>
                                <w:color w:val="FFFFFF" w:themeColor="background1"/>
                              </w:rPr>
                              <w:t xml:space="preserve">the Alberta Supports Contact Center </w:t>
                            </w:r>
                            <w:r>
                              <w:rPr>
                                <w:rFonts w:cs="Arial"/>
                                <w:color w:val="FFFFFF" w:themeColor="background1"/>
                              </w:rPr>
                              <w:t>at</w:t>
                            </w:r>
                            <w:r w:rsidR="00263CEE">
                              <w:rPr>
                                <w:rFonts w:cs="Arial"/>
                                <w:color w:val="FFFFFF" w:themeColor="background1"/>
                              </w:rPr>
                              <w:t xml:space="preserve"> </w:t>
                            </w:r>
                            <w:r w:rsidR="00636477" w:rsidRPr="00671140" w:rsidDel="00F62B21">
                              <w:rPr>
                                <w:rFonts w:cs="Arial"/>
                                <w:color w:val="FFFFFF" w:themeColor="background1"/>
                              </w:rPr>
                              <w:t xml:space="preserve">1-877-644-9992 </w:t>
                            </w:r>
                          </w:p>
                          <w:p w:rsidR="00E94968" w:rsidRPr="00F15780" w:rsidRDefault="00631986" w:rsidP="000E1270">
                            <w:pPr>
                              <w:spacing w:before="90"/>
                              <w:ind w:right="-30"/>
                              <w:jc w:val="center"/>
                              <w:rPr>
                                <w:rFonts w:cs="Arial"/>
                                <w:color w:val="FFFFFF" w:themeColor="background1"/>
                              </w:rPr>
                            </w:pPr>
                            <w:r>
                              <w:rPr>
                                <w:rFonts w:cs="Arial"/>
                                <w:color w:val="FFFFFF" w:themeColor="background1"/>
                              </w:rPr>
                              <w:t xml:space="preserve">Visit us </w:t>
                            </w:r>
                            <w:r w:rsidR="00367D42">
                              <w:rPr>
                                <w:rFonts w:cs="Arial"/>
                                <w:color w:val="FFFFFF" w:themeColor="background1"/>
                              </w:rPr>
                              <w:t>o</w:t>
                            </w:r>
                            <w:r w:rsidR="001157AD" w:rsidRPr="00F40713">
                              <w:rPr>
                                <w:rFonts w:cs="Arial"/>
                                <w:color w:val="FFFFFF" w:themeColor="background1"/>
                              </w:rPr>
                              <w:t>nline at</w:t>
                            </w:r>
                            <w:r w:rsidR="001157AD">
                              <w:rPr>
                                <w:rFonts w:cs="Arial"/>
                                <w:b/>
                                <w:color w:val="FFFFFF" w:themeColor="background1"/>
                              </w:rPr>
                              <w:t xml:space="preserve"> </w:t>
                            </w:r>
                            <w:hyperlink r:id="rId17" w:history="1">
                              <w:r w:rsidR="00F15780" w:rsidRPr="00667FC0">
                                <w:rPr>
                                  <w:rStyle w:val="Hyperlink"/>
                                  <w:rFonts w:cs="Arial"/>
                                </w:rPr>
                                <w:t>alberta.ca/income-support-how-to-apply.aspx</w:t>
                              </w:r>
                            </w:hyperlink>
                            <w:r w:rsidR="00F15780">
                              <w:rPr>
                                <w:rFonts w:cs="Arial"/>
                              </w:rPr>
                              <w:t>.</w:t>
                            </w:r>
                            <w:r w:rsidR="00551F7E" w:rsidRPr="00551F7E">
                              <w:t xml:space="preserve"> </w:t>
                            </w:r>
                            <w:r w:rsidR="00636477" w:rsidRPr="00F40713">
                              <w:rPr>
                                <w:rFonts w:cs="Arial"/>
                                <w:color w:val="FFFFFF" w:themeColor="background1"/>
                              </w:rPr>
                              <w:br/>
                            </w:r>
                          </w:p>
                        </w:txbxContent>
                      </wps:txbx>
                      <wps:bodyPr rot="0" vert="horz" wrap="square" lIns="228600" tIns="118872" rIns="228600" bIns="2286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84F0C" id="_x0000_t202" coordsize="21600,21600" o:spt="202" path="m,l,21600r21600,l21600,xe">
                <v:stroke joinstyle="miter"/>
                <v:path gradientshapeok="t" o:connecttype="rect"/>
              </v:shapetype>
              <v:shape id="Text Box 7" o:spid="_x0000_s1026" type="#_x0000_t202" style="position:absolute;margin-left:450.55pt;margin-top:103.2pt;width:501.75pt;height:84.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" fillcolor="#00aad2 [3206]" stroked="f">
                <v:textbox inset="18pt,9.36pt,18pt,18pt">
                  <w:txbxContent>
                    <w:p w:rsidR="00E94968" w:rsidRPr="00F158A6" w:rsidRDefault="00636477" w:rsidP="000E1270">
                      <w:pPr>
                        <w:ind w:right="-30"/>
                        <w:jc w:val="center"/>
                        <w:rPr>
                          <w:b/>
                          <w:color w:val="36424A"/>
                          <w:sz w:val="28"/>
                          <w:szCs w:val="28"/>
                        </w:rPr>
                      </w:pPr>
                      <w:r>
                        <w:rPr>
                          <w:b/>
                          <w:color w:val="36424A"/>
                          <w:sz w:val="28"/>
                          <w:szCs w:val="28"/>
                        </w:rPr>
                        <w:t>How to reach Alberta Supports</w:t>
                      </w:r>
                    </w:p>
                    <w:p w:rsidR="00631986" w:rsidRDefault="00671140" w:rsidP="000E1270">
                      <w:pPr>
                        <w:spacing w:before="90"/>
                        <w:ind w:right="-30"/>
                        <w:jc w:val="center"/>
                        <w:rPr>
                          <w:rFonts w:cs="Arial"/>
                          <w:color w:val="FFFFFF" w:themeColor="background1"/>
                        </w:rPr>
                      </w:pPr>
                      <w:r>
                        <w:rPr>
                          <w:rFonts w:cs="Arial"/>
                          <w:color w:val="FFFFFF" w:themeColor="background1"/>
                        </w:rPr>
                        <w:t>C</w:t>
                      </w:r>
                      <w:r w:rsidR="00636477" w:rsidRPr="00671140">
                        <w:rPr>
                          <w:rFonts w:cs="Arial"/>
                          <w:color w:val="FFFFFF" w:themeColor="background1"/>
                        </w:rPr>
                        <w:t xml:space="preserve">all </w:t>
                      </w:r>
                      <w:r w:rsidR="00636477" w:rsidRPr="00671140" w:rsidDel="00F62B21">
                        <w:rPr>
                          <w:rFonts w:cs="Arial"/>
                          <w:color w:val="FFFFFF" w:themeColor="background1"/>
                        </w:rPr>
                        <w:t xml:space="preserve">the Alberta Supports Contact Center </w:t>
                      </w:r>
                      <w:r>
                        <w:rPr>
                          <w:rFonts w:cs="Arial"/>
                          <w:color w:val="FFFFFF" w:themeColor="background1"/>
                        </w:rPr>
                        <w:t>at</w:t>
                      </w:r>
                      <w:r w:rsidR="00263CEE">
                        <w:rPr>
                          <w:rFonts w:cs="Arial"/>
                          <w:color w:val="FFFFFF" w:themeColor="background1"/>
                        </w:rPr>
                        <w:t xml:space="preserve"> </w:t>
                      </w:r>
                      <w:r w:rsidR="00636477" w:rsidRPr="00671140" w:rsidDel="00F62B21">
                        <w:rPr>
                          <w:rFonts w:cs="Arial"/>
                          <w:color w:val="FFFFFF" w:themeColor="background1"/>
                        </w:rPr>
                        <w:t xml:space="preserve">1-877-644-9992 </w:t>
                      </w:r>
                    </w:p>
                    <w:p w:rsidR="00E94968" w:rsidRPr="00F15780" w:rsidRDefault="00631986" w:rsidP="000E1270">
                      <w:pPr>
                        <w:spacing w:before="90"/>
                        <w:ind w:right="-30"/>
                        <w:jc w:val="center"/>
                        <w:rPr>
                          <w:rFonts w:cs="Arial"/>
                          <w:color w:val="FFFFFF" w:themeColor="background1"/>
                        </w:rPr>
                      </w:pPr>
                      <w:r>
                        <w:rPr>
                          <w:rFonts w:cs="Arial"/>
                          <w:color w:val="FFFFFF" w:themeColor="background1"/>
                        </w:rPr>
                        <w:t xml:space="preserve">Visit us </w:t>
                      </w:r>
                      <w:r w:rsidR="00367D42">
                        <w:rPr>
                          <w:rFonts w:cs="Arial"/>
                          <w:color w:val="FFFFFF" w:themeColor="background1"/>
                        </w:rPr>
                        <w:t>o</w:t>
                      </w:r>
                      <w:r w:rsidR="001157AD" w:rsidRPr="00F40713">
                        <w:rPr>
                          <w:rFonts w:cs="Arial"/>
                          <w:color w:val="FFFFFF" w:themeColor="background1"/>
                        </w:rPr>
                        <w:t>nline at</w:t>
                      </w:r>
                      <w:r w:rsidR="001157AD">
                        <w:rPr>
                          <w:rFonts w:cs="Arial"/>
                          <w:b/>
                          <w:color w:val="FFFFFF" w:themeColor="background1"/>
                        </w:rPr>
                        <w:t xml:space="preserve"> </w:t>
                      </w:r>
                      <w:hyperlink r:id="rId18" w:history="1">
                        <w:r w:rsidR="00F15780" w:rsidRPr="00667FC0">
                          <w:rPr>
                            <w:rStyle w:val="Hyperlink"/>
                            <w:rFonts w:cs="Arial"/>
                          </w:rPr>
                          <w:t>alberta.ca/income-support-how-to-apply.aspx</w:t>
                        </w:r>
                      </w:hyperlink>
                      <w:r w:rsidR="00F15780">
                        <w:rPr>
                          <w:rFonts w:cs="Arial"/>
                        </w:rPr>
                        <w:t>.</w:t>
                      </w:r>
                      <w:r w:rsidR="00551F7E" w:rsidRPr="00551F7E">
                        <w:t xml:space="preserve"> </w:t>
                      </w:r>
                      <w:r w:rsidR="00636477" w:rsidRPr="00F40713">
                        <w:rPr>
                          <w:rFonts w:cs="Arial"/>
                          <w:color w:val="FFFFFF" w:themeColor="background1"/>
                        </w:rPr>
                        <w:br/>
                      </w:r>
                    </w:p>
                  </w:txbxContent>
                </v:textbox>
                <w10:wrap type="topAndBottom" anchorx="margin"/>
              </v:shape>
            </w:pict>
          </mc:Fallback>
        </mc:AlternateContent>
      </w:r>
      <w:r w:rsidR="00636477" w:rsidRPr="000E1270">
        <w:rPr>
          <w:color w:val="auto"/>
          <w:sz w:val="20"/>
          <w:szCs w:val="20"/>
        </w:rPr>
        <w:t>People who currently receive supports can call th</w:t>
      </w:r>
      <w:r w:rsidR="009E71CC" w:rsidRPr="000E1270">
        <w:rPr>
          <w:color w:val="auto"/>
          <w:sz w:val="20"/>
          <w:szCs w:val="20"/>
        </w:rPr>
        <w:t>eir caseworker or local office directly for assistance from Monday to Friday, between 8:15</w:t>
      </w:r>
      <w:r w:rsidR="006602B5" w:rsidRPr="000E1270">
        <w:rPr>
          <w:color w:val="auto"/>
        </w:rPr>
        <w:t xml:space="preserve"> </w:t>
      </w:r>
      <w:r w:rsidR="009E71CC" w:rsidRPr="000E1270">
        <w:rPr>
          <w:color w:val="auto"/>
          <w:sz w:val="20"/>
          <w:szCs w:val="20"/>
        </w:rPr>
        <w:t>am to 4:30</w:t>
      </w:r>
      <w:r w:rsidR="006602B5" w:rsidRPr="000E1270">
        <w:rPr>
          <w:color w:val="auto"/>
          <w:sz w:val="20"/>
          <w:szCs w:val="20"/>
        </w:rPr>
        <w:t xml:space="preserve"> </w:t>
      </w:r>
      <w:r w:rsidR="009E71CC" w:rsidRPr="000E1270">
        <w:rPr>
          <w:color w:val="auto"/>
          <w:sz w:val="20"/>
          <w:szCs w:val="20"/>
        </w:rPr>
        <w:t xml:space="preserve">pm. </w:t>
      </w:r>
      <w:r w:rsidR="00636477" w:rsidRPr="000E1270">
        <w:rPr>
          <w:color w:val="auto"/>
          <w:sz w:val="20"/>
          <w:szCs w:val="20"/>
        </w:rPr>
        <w:t xml:space="preserve">Contact information for local Alberta Supports Centres </w:t>
      </w:r>
      <w:r w:rsidR="00551F7E" w:rsidRPr="000E1270">
        <w:rPr>
          <w:color w:val="auto"/>
          <w:sz w:val="20"/>
          <w:szCs w:val="20"/>
        </w:rPr>
        <w:t>and AISH offices is</w:t>
      </w:r>
      <w:r w:rsidR="00636477" w:rsidRPr="000E1270">
        <w:rPr>
          <w:color w:val="auto"/>
          <w:sz w:val="20"/>
          <w:szCs w:val="20"/>
        </w:rPr>
        <w:t xml:space="preserve"> available at </w:t>
      </w:r>
      <w:hyperlink r:id="rId19" w:history="1">
        <w:r w:rsidR="00636477" w:rsidRPr="000E1270">
          <w:rPr>
            <w:rStyle w:val="Hyperlink"/>
            <w:sz w:val="20"/>
            <w:szCs w:val="20"/>
          </w:rPr>
          <w:t>alberta.ca/alberta-supports.aspx</w:t>
        </w:r>
      </w:hyperlink>
      <w:r w:rsidR="006602B5">
        <w:t xml:space="preserve"> </w:t>
      </w:r>
      <w:r w:rsidR="006602B5" w:rsidRPr="000E1270">
        <w:rPr>
          <w:color w:val="auto"/>
          <w:sz w:val="20"/>
          <w:szCs w:val="20"/>
        </w:rPr>
        <w:t xml:space="preserve">and </w:t>
      </w:r>
      <w:hyperlink r:id="rId20" w:history="1">
        <w:r w:rsidR="006602B5" w:rsidRPr="000E1270">
          <w:rPr>
            <w:rStyle w:val="Hyperlink"/>
            <w:sz w:val="20"/>
            <w:szCs w:val="20"/>
          </w:rPr>
          <w:t>https://www.alberta.ca/contact-aish.aspx</w:t>
        </w:r>
      </w:hyperlink>
      <w:r w:rsidR="006602B5" w:rsidRPr="000E1270">
        <w:rPr>
          <w:sz w:val="20"/>
          <w:szCs w:val="20"/>
        </w:rPr>
        <w:t>.</w:t>
      </w:r>
      <w:r w:rsidR="006602B5">
        <w:t xml:space="preserve"> </w:t>
      </w:r>
    </w:p>
    <w:p w:rsidR="00636477" w:rsidRPr="00636477" w:rsidRDefault="00636477" w:rsidP="00636477">
      <w:pPr>
        <w:pStyle w:val="Subheading-Primary"/>
        <w:spacing w:before="0"/>
      </w:pPr>
      <w:r w:rsidRPr="00636477">
        <w:t xml:space="preserve">How to Apply for </w:t>
      </w:r>
      <w:r w:rsidR="001157AD">
        <w:t>Financial Supports</w:t>
      </w:r>
    </w:p>
    <w:p w:rsidR="00A24795" w:rsidRDefault="00636477" w:rsidP="00A24795">
      <w:pPr>
        <w:rPr>
          <w:rFonts w:cs="Arial"/>
        </w:rPr>
      </w:pPr>
      <w:r>
        <w:rPr>
          <w:rFonts w:cs="Arial"/>
        </w:rPr>
        <w:t xml:space="preserve">Albertans in need of financial supports can apply for benefits by calling the Alberta Supports Contact Center 1-877-644-9992 or 780-644-9992 in Edmonton. Staff will be able to assist with applications over the phone.   </w:t>
      </w:r>
      <w:r>
        <w:rPr>
          <w:rFonts w:cs="Arial"/>
        </w:rPr>
        <w:br/>
      </w:r>
      <w:r>
        <w:rPr>
          <w:rFonts w:cs="Arial"/>
        </w:rPr>
        <w:br/>
      </w:r>
      <w:r w:rsidR="00A24795">
        <w:rPr>
          <w:rFonts w:cs="Arial"/>
        </w:rPr>
        <w:t xml:space="preserve">Albertans may also apply for financial supports online by visiting </w:t>
      </w:r>
      <w:hyperlink r:id="rId21" w:history="1">
        <w:r w:rsidR="00A24795" w:rsidRPr="00667FC0">
          <w:rPr>
            <w:rStyle w:val="Hyperlink"/>
            <w:rFonts w:cs="Arial"/>
          </w:rPr>
          <w:t>alberta.ca/income-support-how-to-apply.aspx</w:t>
        </w:r>
      </w:hyperlink>
      <w:r w:rsidR="00A24795">
        <w:rPr>
          <w:rFonts w:cs="Arial"/>
        </w:rPr>
        <w:t>.</w:t>
      </w:r>
    </w:p>
    <w:p w:rsidR="00A24795" w:rsidRDefault="00A24795" w:rsidP="00A24795">
      <w:pPr>
        <w:rPr>
          <w:rFonts w:cs="Arial"/>
        </w:rPr>
      </w:pPr>
    </w:p>
    <w:p w:rsidR="00636477" w:rsidRPr="00270EE6" w:rsidRDefault="00636477" w:rsidP="00636477">
      <w:pPr>
        <w:rPr>
          <w:rFonts w:cs="Arial"/>
        </w:rPr>
      </w:pPr>
      <w:r>
        <w:rPr>
          <w:rFonts w:cs="Arial"/>
        </w:rPr>
        <w:t xml:space="preserve">The Income Support Contact Centre is also available 24/7 to provide emergency benefits to eligible Albertans. People facing an emergency can call 1-866-644-5135. </w:t>
      </w:r>
      <w:r w:rsidR="00C54672">
        <w:rPr>
          <w:rFonts w:cs="Arial"/>
        </w:rPr>
        <w:br/>
      </w:r>
    </w:p>
    <w:p w:rsidR="00636477" w:rsidRDefault="00636477" w:rsidP="00636477">
      <w:pPr>
        <w:pStyle w:val="Subheading-Primary"/>
        <w:spacing w:before="0"/>
        <w:rPr>
          <w:sz w:val="44"/>
          <w:szCs w:val="44"/>
        </w:rPr>
      </w:pPr>
      <w:r w:rsidRPr="00636477">
        <w:t>Making it Easier to Apply</w:t>
      </w:r>
      <w:r>
        <w:rPr>
          <w:sz w:val="44"/>
          <w:szCs w:val="44"/>
        </w:rPr>
        <w:t xml:space="preserve"> </w:t>
      </w:r>
    </w:p>
    <w:p w:rsidR="00636477" w:rsidRDefault="005C7904" w:rsidP="00636477">
      <w:pPr>
        <w:rPr>
          <w:rFonts w:cs="Arial"/>
        </w:rPr>
      </w:pPr>
      <w:r>
        <w:rPr>
          <w:rFonts w:cs="Arial"/>
        </w:rPr>
        <w:t>Alberta Supports</w:t>
      </w:r>
      <w:r w:rsidR="00636477">
        <w:rPr>
          <w:rFonts w:cs="Arial"/>
        </w:rPr>
        <w:t xml:space="preserve"> has made changes to the application process to </w:t>
      </w:r>
      <w:r w:rsidR="00414668">
        <w:rPr>
          <w:rFonts w:cs="Arial"/>
        </w:rPr>
        <w:t xml:space="preserve">better </w:t>
      </w:r>
      <w:r w:rsidR="00636477">
        <w:rPr>
          <w:rFonts w:cs="Arial"/>
        </w:rPr>
        <w:t xml:space="preserve">support online and telephone </w:t>
      </w:r>
      <w:r w:rsidR="00414668">
        <w:rPr>
          <w:rFonts w:cs="Arial"/>
        </w:rPr>
        <w:t>applications</w:t>
      </w:r>
      <w:r w:rsidR="00636477">
        <w:rPr>
          <w:rFonts w:cs="Arial"/>
        </w:rPr>
        <w:t xml:space="preserve">. Applicants will have multiple ways to provide necessary documentation and verification to support their application including email, text and fax, and drop-off boxes at some locations. </w:t>
      </w:r>
    </w:p>
    <w:sectPr w:rsidR="00636477" w:rsidSect="00055574">
      <w:type w:val="continuous"/>
      <w:pgSz w:w="12240" w:h="15840" w:code="1"/>
      <w:pgMar w:top="1080" w:right="1080" w:bottom="1728" w:left="1080" w:header="720" w:footer="63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66E" w:rsidRDefault="0039766E" w:rsidP="00785B42">
      <w:r>
        <w:separator/>
      </w:r>
    </w:p>
  </w:endnote>
  <w:endnote w:type="continuationSeparator" w:id="0">
    <w:p w:rsidR="0039766E" w:rsidRDefault="0039766E" w:rsidP="0078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AB9" w:rsidRDefault="00433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B42" w:rsidRPr="00222B34" w:rsidRDefault="00636477" w:rsidP="00222B34">
    <w:pPr>
      <w:pStyle w:val="Heading2"/>
    </w:pPr>
    <w:r>
      <w:rPr>
        <w:noProof/>
        <w:sz w:val="96"/>
        <w:szCs w:val="96"/>
        <w:lang w:val="en-CA" w:eastAsia="en-CA"/>
      </w:rPr>
      <mc:AlternateContent>
        <mc:Choice Requires="wps">
          <w:drawing>
            <wp:anchor distT="0" distB="0" distL="114300" distR="114300" simplePos="0" relativeHeight="251666432" behindDoc="0" locked="0" layoutInCell="0" allowOverlap="1" wp14:anchorId="6C7E4573" wp14:editId="3C3E8E0C">
              <wp:simplePos x="0" y="0"/>
              <wp:positionH relativeFrom="page">
                <wp:posOffset>0</wp:posOffset>
              </wp:positionH>
              <wp:positionV relativeFrom="page">
                <wp:posOffset>9594850</wp:posOffset>
              </wp:positionV>
              <wp:extent cx="7772400" cy="273050"/>
              <wp:effectExtent l="0" t="0" r="0" b="12700"/>
              <wp:wrapNone/>
              <wp:docPr id="4" name="MSIPCMa8324d9d8b1338dcad346482"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6477" w:rsidRPr="004B5283" w:rsidRDefault="004B5283" w:rsidP="004B5283">
                          <w:pPr>
                            <w:rPr>
                              <w:rFonts w:ascii="Calibri" w:hAnsi="Calibri" w:cs="Calibri"/>
                              <w:color w:val="000000"/>
                              <w:sz w:val="22"/>
                            </w:rPr>
                          </w:pPr>
                          <w:r w:rsidRPr="004B5283">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7E4573" id="_x0000_t202" coordsize="21600,21600" o:spt="202" path="m,l,21600r21600,l21600,xe">
              <v:stroke joinstyle="miter"/>
              <v:path gradientshapeok="t" o:connecttype="rect"/>
            </v:shapetype>
            <v:shape id="MSIPCMa8324d9d8b1338dcad346482" o:spid="_x0000_s1027" type="#_x0000_t202" alt="{&quot;HashCode&quot;:24906777,&quot;Height&quot;:792.0,&quot;Width&quot;:612.0,&quot;Placement&quot;:&quot;Footer&quot;,&quot;Index&quot;:&quot;Primary&quot;,&quot;Section&quot;:1,&quot;Top&quot;:0.0,&quot;Left&quot;:0.0}" style="position:absolute;margin-left:0;margin-top:755.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" o:allowincell="f" filled="f" stroked="f" strokeweight=".5pt">
              <v:textbox inset="20pt,0,,0">
                <w:txbxContent>
                  <w:p w:rsidR="00636477" w:rsidRPr="004B5283" w:rsidRDefault="004B5283" w:rsidP="004B5283">
                    <w:pPr>
                      <w:rPr>
                        <w:rFonts w:ascii="Calibri" w:hAnsi="Calibri" w:cs="Calibri"/>
                        <w:color w:val="000000"/>
                        <w:sz w:val="22"/>
                      </w:rPr>
                    </w:pPr>
                    <w:r w:rsidRPr="004B5283">
                      <w:rPr>
                        <w:rFonts w:ascii="Calibri" w:hAnsi="Calibri" w:cs="Calibri"/>
                        <w:color w:val="000000"/>
                        <w:sz w:val="22"/>
                      </w:rPr>
                      <w:t>Classification: Public</w:t>
                    </w:r>
                  </w:p>
                </w:txbxContent>
              </v:textbox>
              <w10:wrap anchorx="page" anchory="page"/>
            </v:shape>
          </w:pict>
        </mc:Fallback>
      </mc:AlternateContent>
    </w:r>
    <w:r w:rsidR="009C439D">
      <w:rPr>
        <w:noProof/>
        <w:sz w:val="96"/>
        <w:szCs w:val="96"/>
        <w:lang w:val="en-CA" w:eastAsia="en-CA"/>
      </w:rPr>
      <w:drawing>
        <wp:anchor distT="0" distB="0" distL="114300" distR="114300" simplePos="0" relativeHeight="251663360" behindDoc="0" locked="0" layoutInCell="1" allowOverlap="1" wp14:anchorId="54F6ABA7" wp14:editId="1623FB3D">
          <wp:simplePos x="0" y="0"/>
          <wp:positionH relativeFrom="column">
            <wp:posOffset>5372100</wp:posOffset>
          </wp:positionH>
          <wp:positionV relativeFrom="page">
            <wp:posOffset>9384030</wp:posOffset>
          </wp:positionV>
          <wp:extent cx="1033145" cy="29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290195"/>
                  </a:xfrm>
                  <a:prstGeom prst="rect">
                    <a:avLst/>
                  </a:prstGeom>
                </pic:spPr>
              </pic:pic>
            </a:graphicData>
          </a:graphic>
          <wp14:sizeRelH relativeFrom="margin">
            <wp14:pctWidth>0</wp14:pctWidth>
          </wp14:sizeRelH>
          <wp14:sizeRelV relativeFrom="margin">
            <wp14:pctHeight>0</wp14:pctHeight>
          </wp14:sizeRelV>
        </wp:anchor>
      </w:drawing>
    </w:r>
    <w:r w:rsidR="00F4526D" w:rsidRPr="00222B34">
      <w:rPr>
        <w:noProof/>
        <w:lang w:val="en-CA" w:eastAsia="en-CA"/>
      </w:rPr>
      <mc:AlternateContent>
        <mc:Choice Requires="wps">
          <w:drawing>
            <wp:anchor distT="0" distB="0" distL="114300" distR="114300" simplePos="0" relativeHeight="251659264" behindDoc="0" locked="0" layoutInCell="1" allowOverlap="1" wp14:anchorId="7D6A1744" wp14:editId="6A0B902D">
              <wp:simplePos x="0" y="0"/>
              <wp:positionH relativeFrom="page">
                <wp:posOffset>685800</wp:posOffset>
              </wp:positionH>
              <wp:positionV relativeFrom="page">
                <wp:posOffset>9144000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31773"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55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" strokecolor="#36424a" strokeweight="1pt">
              <w10:wrap anchorx="page" anchory="page"/>
            </v:line>
          </w:pict>
        </mc:Fallback>
      </mc:AlternateContent>
    </w:r>
    <w:r w:rsidRPr="00636477">
      <w:rPr>
        <w:rStyle w:val="Heading2Char"/>
      </w:rPr>
      <w:t>alberta.ca/alberta-supports.aspx</w:t>
    </w:r>
  </w:p>
  <w:p w:rsidR="00F4526D" w:rsidRPr="00F4526D" w:rsidRDefault="005B68CA" w:rsidP="00550206">
    <w:pPr>
      <w:pStyle w:val="NoSpacing"/>
    </w:pPr>
    <w:r>
      <w:rPr>
        <w:noProof/>
        <w:lang w:val="en-CA" w:eastAsia="en-CA"/>
      </w:rPr>
      <mc:AlternateContent>
        <mc:Choice Requires="wps">
          <w:drawing>
            <wp:anchor distT="0" distB="0" distL="114300" distR="114300" simplePos="0" relativeHeight="251665408" behindDoc="0" locked="0" layoutInCell="1" allowOverlap="1" wp14:anchorId="58A6ED95" wp14:editId="16F541CD">
              <wp:simplePos x="0" y="0"/>
              <wp:positionH relativeFrom="page">
                <wp:posOffset>0</wp:posOffset>
              </wp:positionH>
              <wp:positionV relativeFrom="page">
                <wp:posOffset>9943152</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F1527" id="Rectangle 3" o:spid="_x0000_s1026" style="position:absolute;margin-left:0;margin-top:782.95pt;width:612pt;height: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" fillcolor="#00aad2 [3206]" stroked="f" strokeweight="2pt">
              <w10:wrap anchorx="page" anchory="page"/>
            </v:rect>
          </w:pict>
        </mc:Fallback>
      </mc:AlternateContent>
    </w:r>
    <w:r w:rsidR="00F4526D" w:rsidRPr="00550206">
      <w:t>Government of</w:t>
    </w:r>
    <w:r w:rsidR="00F4526D" w:rsidRPr="00F4526D">
      <w:t xml:space="preserve"> </w:t>
    </w:r>
    <w:r w:rsidR="00636477" w:rsidRPr="00F4526D">
      <w:t>Alberta | Published</w:t>
    </w:r>
    <w:r w:rsidR="0094173C">
      <w:t>: August</w:t>
    </w:r>
    <w:r w:rsidR="00636477">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AB9" w:rsidRDefault="00433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66E" w:rsidRDefault="0039766E" w:rsidP="00785B42">
      <w:r>
        <w:separator/>
      </w:r>
    </w:p>
  </w:footnote>
  <w:footnote w:type="continuationSeparator" w:id="0">
    <w:p w:rsidR="0039766E" w:rsidRDefault="0039766E" w:rsidP="00785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AB9" w:rsidRDefault="00433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AB9" w:rsidRDefault="00433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AB9" w:rsidRDefault="00433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pStyle w:val="Bullets2"/>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124A19"/>
    <w:multiLevelType w:val="hybridMultilevel"/>
    <w:tmpl w:val="54747966"/>
    <w:lvl w:ilvl="0" w:tplc="B0342A10">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a Mellroy">
    <w15:presenceInfo w15:providerId="AD" w15:userId="S-1-5-21-2000478354-963894560-682003330-28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7C"/>
    <w:rsid w:val="00013A78"/>
    <w:rsid w:val="00055574"/>
    <w:rsid w:val="000944C4"/>
    <w:rsid w:val="000B156B"/>
    <w:rsid w:val="000C2C04"/>
    <w:rsid w:val="000E1270"/>
    <w:rsid w:val="000F4145"/>
    <w:rsid w:val="000F66BB"/>
    <w:rsid w:val="0011225C"/>
    <w:rsid w:val="001157AD"/>
    <w:rsid w:val="00125A52"/>
    <w:rsid w:val="00154A57"/>
    <w:rsid w:val="00160063"/>
    <w:rsid w:val="00170891"/>
    <w:rsid w:val="001E2A20"/>
    <w:rsid w:val="00222B34"/>
    <w:rsid w:val="002320E1"/>
    <w:rsid w:val="00263CEE"/>
    <w:rsid w:val="00266F39"/>
    <w:rsid w:val="002E1A03"/>
    <w:rsid w:val="00323EF8"/>
    <w:rsid w:val="00331569"/>
    <w:rsid w:val="00361C35"/>
    <w:rsid w:val="00367D42"/>
    <w:rsid w:val="00396095"/>
    <w:rsid w:val="0039766E"/>
    <w:rsid w:val="003E19E0"/>
    <w:rsid w:val="00414668"/>
    <w:rsid w:val="00433AB9"/>
    <w:rsid w:val="00434E92"/>
    <w:rsid w:val="00474A3C"/>
    <w:rsid w:val="0048334F"/>
    <w:rsid w:val="004A2D00"/>
    <w:rsid w:val="004B5283"/>
    <w:rsid w:val="0054524B"/>
    <w:rsid w:val="00550206"/>
    <w:rsid w:val="00551F7E"/>
    <w:rsid w:val="005536A5"/>
    <w:rsid w:val="00597A20"/>
    <w:rsid w:val="005B68CA"/>
    <w:rsid w:val="005C7904"/>
    <w:rsid w:val="0060593C"/>
    <w:rsid w:val="00631986"/>
    <w:rsid w:val="006326DE"/>
    <w:rsid w:val="00636477"/>
    <w:rsid w:val="00645E3E"/>
    <w:rsid w:val="0065050A"/>
    <w:rsid w:val="006602B5"/>
    <w:rsid w:val="00662AD1"/>
    <w:rsid w:val="00671140"/>
    <w:rsid w:val="00683D46"/>
    <w:rsid w:val="006F1532"/>
    <w:rsid w:val="00785B42"/>
    <w:rsid w:val="007A103B"/>
    <w:rsid w:val="008014E0"/>
    <w:rsid w:val="008251FF"/>
    <w:rsid w:val="00876935"/>
    <w:rsid w:val="008E7A4A"/>
    <w:rsid w:val="009011C8"/>
    <w:rsid w:val="0090155F"/>
    <w:rsid w:val="0094173C"/>
    <w:rsid w:val="009C439D"/>
    <w:rsid w:val="009E71CC"/>
    <w:rsid w:val="009F3B01"/>
    <w:rsid w:val="00A07D4C"/>
    <w:rsid w:val="00A24300"/>
    <w:rsid w:val="00A24795"/>
    <w:rsid w:val="00A45428"/>
    <w:rsid w:val="00A53384"/>
    <w:rsid w:val="00A86914"/>
    <w:rsid w:val="00AD6BCC"/>
    <w:rsid w:val="00B03B88"/>
    <w:rsid w:val="00B33A94"/>
    <w:rsid w:val="00B36395"/>
    <w:rsid w:val="00C212FB"/>
    <w:rsid w:val="00C41A92"/>
    <w:rsid w:val="00C54672"/>
    <w:rsid w:val="00C56D51"/>
    <w:rsid w:val="00C75BCB"/>
    <w:rsid w:val="00C82388"/>
    <w:rsid w:val="00C907B1"/>
    <w:rsid w:val="00CC4473"/>
    <w:rsid w:val="00CF4221"/>
    <w:rsid w:val="00D0037C"/>
    <w:rsid w:val="00D00560"/>
    <w:rsid w:val="00D008F8"/>
    <w:rsid w:val="00D53D28"/>
    <w:rsid w:val="00D82B67"/>
    <w:rsid w:val="00DD0FF9"/>
    <w:rsid w:val="00E4764F"/>
    <w:rsid w:val="00E92984"/>
    <w:rsid w:val="00E94968"/>
    <w:rsid w:val="00E97112"/>
    <w:rsid w:val="00F04AC1"/>
    <w:rsid w:val="00F11242"/>
    <w:rsid w:val="00F15780"/>
    <w:rsid w:val="00F37D2E"/>
    <w:rsid w:val="00F40713"/>
    <w:rsid w:val="00F4526D"/>
    <w:rsid w:val="00F54D82"/>
    <w:rsid w:val="00FC7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03AFB-4D9E-43A4-911E-B907B9D9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34F"/>
    <w:pPr>
      <w:suppressAutoHyphens/>
      <w:autoSpaceDE w:val="0"/>
      <w:autoSpaceDN w:val="0"/>
      <w:adjustRightInd w:val="0"/>
      <w:spacing w:after="0" w:line="288"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003B5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E92984"/>
    <w:pPr>
      <w:spacing w:after="40"/>
      <w:outlineLvl w:val="1"/>
    </w:pPr>
    <w:rPr>
      <w:rFonts w:cs="Arial"/>
      <w:color w:val="00AAD2"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E92984"/>
    <w:rPr>
      <w:rFonts w:ascii="Arial" w:hAnsi="Arial" w:cs="Arial"/>
      <w:color w:val="00AAD2" w:themeColor="accent3"/>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003B5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link w:val="ListParagraphChar"/>
    <w:uiPriority w:val="34"/>
    <w:rsid w:val="000C2C04"/>
    <w:pPr>
      <w:ind w:left="720"/>
      <w:contextualSpacing/>
    </w:pPr>
  </w:style>
  <w:style w:type="paragraph" w:customStyle="1" w:styleId="Heading-Pasture">
    <w:name w:val="Heading - Pasture"/>
    <w:link w:val="Heading-PastureChar"/>
    <w:qFormat/>
    <w:rsid w:val="00E92984"/>
    <w:pPr>
      <w:spacing w:after="0" w:line="240" w:lineRule="auto"/>
    </w:pPr>
    <w:rPr>
      <w:rFonts w:ascii="Arial" w:hAnsi="Arial" w:cs="Arial"/>
      <w:color w:val="00AAD2" w:themeColor="accent3"/>
      <w:sz w:val="84"/>
      <w:szCs w:val="84"/>
      <w:lang w:val="en-US"/>
    </w:rPr>
  </w:style>
  <w:style w:type="character" w:customStyle="1" w:styleId="Heading-PastureChar">
    <w:name w:val="Heading - Pasture Char"/>
    <w:basedOn w:val="Sub-headingChar"/>
    <w:link w:val="Heading-Pasture"/>
    <w:rsid w:val="00E92984"/>
    <w:rPr>
      <w:rFonts w:ascii="Arial" w:hAnsi="Arial" w:cs="Arial"/>
      <w:b w:val="0"/>
      <w:color w:val="00AAD2" w:themeColor="accent3"/>
      <w:sz w:val="84"/>
      <w:szCs w:val="84"/>
      <w:lang w:val="en-US"/>
    </w:rPr>
  </w:style>
  <w:style w:type="paragraph" w:customStyle="1" w:styleId="Heading-Stone">
    <w:name w:val="Heading - Stone"/>
    <w:link w:val="Heading-StoneChar"/>
    <w:qFormat/>
    <w:rsid w:val="00876935"/>
    <w:pPr>
      <w:spacing w:after="0" w:line="240" w:lineRule="auto"/>
    </w:pPr>
    <w:rPr>
      <w:rFonts w:ascii="Arial" w:hAnsi="Arial" w:cs="Arial"/>
      <w:color w:val="36424A"/>
      <w:sz w:val="72"/>
      <w:szCs w:val="72"/>
      <w:lang w:val="en-US"/>
    </w:rPr>
  </w:style>
  <w:style w:type="character" w:customStyle="1" w:styleId="Heading-StoneChar">
    <w:name w:val="Heading - Stone Char"/>
    <w:basedOn w:val="Bullet1Char"/>
    <w:link w:val="Heading-Stone"/>
    <w:rsid w:val="00876935"/>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5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E92984"/>
    <w:pPr>
      <w:jc w:val="right"/>
    </w:pPr>
    <w:rPr>
      <w:rFonts w:cs="Arial"/>
      <w:color w:val="00AAD2" w:themeColor="accent3"/>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E92984"/>
    <w:rPr>
      <w:rFonts w:ascii="Arial" w:hAnsi="Arial" w:cs="Arial"/>
      <w:color w:val="00AAD2" w:themeColor="accent3"/>
      <w:sz w:val="24"/>
      <w:szCs w:val="24"/>
      <w:lang w:val="en-US"/>
    </w:rPr>
  </w:style>
  <w:style w:type="paragraph" w:styleId="BalloonText">
    <w:name w:val="Balloon Text"/>
    <w:basedOn w:val="Normal"/>
    <w:link w:val="BalloonTextChar"/>
    <w:uiPriority w:val="99"/>
    <w:semiHidden/>
    <w:unhideWhenUsed/>
    <w:rsid w:val="00F4526D"/>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222B34"/>
    <w:rPr>
      <w:sz w:val="14"/>
      <w:szCs w:val="16"/>
    </w:rPr>
  </w:style>
  <w:style w:type="paragraph" w:customStyle="1" w:styleId="Subheading">
    <w:name w:val="Subheading"/>
    <w:link w:val="SubheadingChar"/>
    <w:qFormat/>
    <w:rsid w:val="00876935"/>
    <w:pPr>
      <w:spacing w:before="120" w:after="120" w:line="240" w:lineRule="auto"/>
    </w:pPr>
    <w:rPr>
      <w:rFonts w:ascii="Arial" w:hAnsi="Arial" w:cs="Arial"/>
      <w:color w:val="36424A"/>
      <w:sz w:val="36"/>
      <w:szCs w:val="36"/>
      <w:lang w:val="en-US"/>
    </w:rPr>
  </w:style>
  <w:style w:type="paragraph" w:customStyle="1" w:styleId="Subheading-Primary">
    <w:name w:val="Subheading - Primary"/>
    <w:basedOn w:val="Subheading"/>
    <w:link w:val="Subheading-PrimaryChar"/>
    <w:qFormat/>
    <w:rsid w:val="00E92984"/>
    <w:pPr>
      <w:spacing w:before="180"/>
    </w:pPr>
    <w:rPr>
      <w:color w:val="00AAD2" w:themeColor="accent3"/>
      <w:sz w:val="32"/>
    </w:rPr>
  </w:style>
  <w:style w:type="character" w:customStyle="1" w:styleId="SubheadingChar">
    <w:name w:val="Subheading Char"/>
    <w:basedOn w:val="Heading-PastureChar"/>
    <w:link w:val="Subheading"/>
    <w:rsid w:val="00876935"/>
    <w:rPr>
      <w:rFonts w:ascii="Arial" w:hAnsi="Arial" w:cs="Arial"/>
      <w:b w:val="0"/>
      <w:color w:val="36424A"/>
      <w:sz w:val="36"/>
      <w:szCs w:val="36"/>
      <w:lang w:val="en-US"/>
    </w:rPr>
  </w:style>
  <w:style w:type="paragraph" w:customStyle="1" w:styleId="Bullets1">
    <w:name w:val="Bullets 1"/>
    <w:basedOn w:val="Normal"/>
    <w:link w:val="Bullets1Char"/>
    <w:qFormat/>
    <w:rsid w:val="003E19E0"/>
    <w:pPr>
      <w:numPr>
        <w:numId w:val="7"/>
      </w:numPr>
      <w:spacing w:line="270" w:lineRule="auto"/>
      <w:ind w:left="270" w:hanging="270"/>
    </w:pPr>
    <w:rPr>
      <w:rFonts w:cs="Calibri"/>
      <w:color w:val="36424A" w:themeColor="text1"/>
      <w:szCs w:val="22"/>
      <w:lang w:val="en-CA"/>
    </w:rPr>
  </w:style>
  <w:style w:type="character" w:customStyle="1" w:styleId="Subheading-PrimaryChar">
    <w:name w:val="Subheading - Primary Char"/>
    <w:basedOn w:val="SubheadingChar"/>
    <w:link w:val="Subheading-Primary"/>
    <w:rsid w:val="00E92984"/>
    <w:rPr>
      <w:rFonts w:ascii="Arial" w:hAnsi="Arial" w:cs="Arial"/>
      <w:b w:val="0"/>
      <w:color w:val="00AAD2" w:themeColor="accent3"/>
      <w:sz w:val="32"/>
      <w:szCs w:val="36"/>
      <w:lang w:val="en-US"/>
    </w:rPr>
  </w:style>
  <w:style w:type="paragraph" w:customStyle="1" w:styleId="Bullets2">
    <w:name w:val="Bullets 2"/>
    <w:basedOn w:val="Bullets1"/>
    <w:link w:val="Bullets2Char"/>
    <w:qFormat/>
    <w:rsid w:val="00055574"/>
    <w:pPr>
      <w:numPr>
        <w:ilvl w:val="1"/>
        <w:numId w:val="8"/>
      </w:numPr>
      <w:ind w:left="540" w:hanging="270"/>
    </w:pPr>
  </w:style>
  <w:style w:type="character" w:customStyle="1" w:styleId="ListParagraphChar">
    <w:name w:val="List Paragraph Char"/>
    <w:basedOn w:val="DefaultParagraphFont"/>
    <w:link w:val="ListParagraph"/>
    <w:uiPriority w:val="34"/>
    <w:rsid w:val="00055574"/>
    <w:rPr>
      <w:rFonts w:ascii="Arial" w:hAnsi="Arial" w:cs="HelveticaNeueLT Std Cn"/>
      <w:color w:val="00353A"/>
      <w:sz w:val="20"/>
      <w:szCs w:val="20"/>
      <w:lang w:val="en-US"/>
    </w:rPr>
  </w:style>
  <w:style w:type="character" w:customStyle="1" w:styleId="Bullets1Char">
    <w:name w:val="Bullets 1 Char"/>
    <w:basedOn w:val="ListParagraphChar"/>
    <w:link w:val="Bullets1"/>
    <w:rsid w:val="003E19E0"/>
    <w:rPr>
      <w:rFonts w:ascii="Arial" w:hAnsi="Arial" w:cs="Calibri"/>
      <w:color w:val="36424A" w:themeColor="text1"/>
      <w:sz w:val="20"/>
      <w:szCs w:val="20"/>
      <w:lang w:val="en-US"/>
    </w:rPr>
  </w:style>
  <w:style w:type="paragraph" w:customStyle="1" w:styleId="Call-Outtitle">
    <w:name w:val="Call-Out title"/>
    <w:basedOn w:val="Normal"/>
    <w:link w:val="Call-OuttitleChar"/>
    <w:qFormat/>
    <w:rsid w:val="0065050A"/>
    <w:pPr>
      <w:ind w:right="-30"/>
    </w:pPr>
    <w:rPr>
      <w:b/>
      <w:color w:val="36424A"/>
      <w:sz w:val="28"/>
      <w:szCs w:val="28"/>
    </w:rPr>
  </w:style>
  <w:style w:type="character" w:customStyle="1" w:styleId="Bullets2Char">
    <w:name w:val="Bullets 2 Char"/>
    <w:basedOn w:val="Bullets1Char"/>
    <w:link w:val="Bullets2"/>
    <w:rsid w:val="00055574"/>
    <w:rPr>
      <w:rFonts w:ascii="Calibri" w:hAnsi="Calibri" w:cs="Calibri"/>
      <w:color w:val="000000"/>
      <w:sz w:val="20"/>
      <w:szCs w:val="20"/>
      <w:lang w:val="en-US"/>
    </w:rPr>
  </w:style>
  <w:style w:type="paragraph" w:customStyle="1" w:styleId="Call-Outtext">
    <w:name w:val="Call-Out text"/>
    <w:basedOn w:val="Normal"/>
    <w:link w:val="Call-OuttextChar"/>
    <w:qFormat/>
    <w:rsid w:val="0065050A"/>
    <w:pPr>
      <w:spacing w:before="90"/>
      <w:ind w:right="-30"/>
    </w:pPr>
    <w:rPr>
      <w:color w:val="FFFFFF" w:themeColor="background1"/>
    </w:rPr>
  </w:style>
  <w:style w:type="character" w:customStyle="1" w:styleId="Call-OuttitleChar">
    <w:name w:val="Call-Out title Char"/>
    <w:basedOn w:val="DefaultParagraphFont"/>
    <w:link w:val="Call-Outtitle"/>
    <w:rsid w:val="0065050A"/>
    <w:rPr>
      <w:rFonts w:ascii="Arial" w:hAnsi="Arial" w:cs="HelveticaNeueLT Std Cn"/>
      <w:b/>
      <w:color w:val="36424A"/>
      <w:sz w:val="28"/>
      <w:szCs w:val="28"/>
      <w:lang w:val="en-US"/>
    </w:rPr>
  </w:style>
  <w:style w:type="character" w:customStyle="1" w:styleId="Call-OuttextChar">
    <w:name w:val="Call-Out text Char"/>
    <w:basedOn w:val="DefaultParagraphFont"/>
    <w:link w:val="Call-Outtext"/>
    <w:rsid w:val="0065050A"/>
    <w:rPr>
      <w:rFonts w:ascii="Arial" w:hAnsi="Arial" w:cs="HelveticaNeueLT Std Cn"/>
      <w:color w:val="FFFFFF" w:themeColor="background1"/>
      <w:sz w:val="20"/>
      <w:szCs w:val="20"/>
      <w:lang w:val="en-US"/>
    </w:rPr>
  </w:style>
  <w:style w:type="paragraph" w:customStyle="1" w:styleId="Subheadinglevel2">
    <w:name w:val="Subheading level 2"/>
    <w:basedOn w:val="Normal"/>
    <w:link w:val="Subheadinglevel2Char"/>
    <w:qFormat/>
    <w:rsid w:val="009F3B01"/>
    <w:pPr>
      <w:spacing w:after="90" w:line="271" w:lineRule="auto"/>
    </w:pPr>
    <w:rPr>
      <w:rFonts w:cs="Arial"/>
      <w:b/>
      <w:color w:val="36424A" w:themeColor="text1"/>
    </w:rPr>
  </w:style>
  <w:style w:type="character" w:customStyle="1" w:styleId="Subheadinglevel2Char">
    <w:name w:val="Subheading level 2 Char"/>
    <w:basedOn w:val="DefaultParagraphFont"/>
    <w:link w:val="Subheadinglevel2"/>
    <w:rsid w:val="009F3B01"/>
    <w:rPr>
      <w:rFonts w:ascii="Arial" w:hAnsi="Arial" w:cs="Arial"/>
      <w:b/>
      <w:color w:val="36424A" w:themeColor="text1"/>
      <w:sz w:val="20"/>
      <w:szCs w:val="20"/>
      <w:lang w:val="en-US"/>
    </w:rPr>
  </w:style>
  <w:style w:type="paragraph" w:customStyle="1" w:styleId="Default">
    <w:name w:val="Default"/>
    <w:rsid w:val="0063647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C76BA"/>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CA" w:eastAsia="en-CA"/>
    </w:rPr>
  </w:style>
  <w:style w:type="character" w:styleId="CommentReference">
    <w:name w:val="annotation reference"/>
    <w:basedOn w:val="DefaultParagraphFont"/>
    <w:uiPriority w:val="99"/>
    <w:semiHidden/>
    <w:unhideWhenUsed/>
    <w:rsid w:val="00CC4473"/>
    <w:rPr>
      <w:sz w:val="16"/>
      <w:szCs w:val="16"/>
    </w:rPr>
  </w:style>
  <w:style w:type="paragraph" w:styleId="CommentText">
    <w:name w:val="annotation text"/>
    <w:basedOn w:val="Normal"/>
    <w:link w:val="CommentTextChar"/>
    <w:uiPriority w:val="99"/>
    <w:semiHidden/>
    <w:unhideWhenUsed/>
    <w:rsid w:val="00CC4473"/>
    <w:pPr>
      <w:spacing w:line="240" w:lineRule="auto"/>
    </w:pPr>
  </w:style>
  <w:style w:type="character" w:customStyle="1" w:styleId="CommentTextChar">
    <w:name w:val="Comment Text Char"/>
    <w:basedOn w:val="DefaultParagraphFont"/>
    <w:link w:val="CommentText"/>
    <w:uiPriority w:val="99"/>
    <w:semiHidden/>
    <w:rsid w:val="00CC4473"/>
    <w:rPr>
      <w:rFonts w:ascii="Arial" w:hAnsi="Arial" w:cs="HelveticaNeueLT Std Cn"/>
      <w:color w:val="00353A"/>
      <w:sz w:val="20"/>
      <w:szCs w:val="20"/>
      <w:lang w:val="en-US"/>
    </w:rPr>
  </w:style>
  <w:style w:type="paragraph" w:styleId="CommentSubject">
    <w:name w:val="annotation subject"/>
    <w:basedOn w:val="CommentText"/>
    <w:next w:val="CommentText"/>
    <w:link w:val="CommentSubjectChar"/>
    <w:uiPriority w:val="99"/>
    <w:semiHidden/>
    <w:unhideWhenUsed/>
    <w:rsid w:val="00CC4473"/>
    <w:rPr>
      <w:b/>
      <w:bCs/>
    </w:rPr>
  </w:style>
  <w:style w:type="character" w:customStyle="1" w:styleId="CommentSubjectChar">
    <w:name w:val="Comment Subject Char"/>
    <w:basedOn w:val="CommentTextChar"/>
    <w:link w:val="CommentSubject"/>
    <w:uiPriority w:val="99"/>
    <w:semiHidden/>
    <w:rsid w:val="00CC4473"/>
    <w:rPr>
      <w:rFonts w:ascii="Arial" w:hAnsi="Arial" w:cs="HelveticaNeueLT Std Cn"/>
      <w:b/>
      <w:bCs/>
      <w:color w:val="00353A"/>
      <w:sz w:val="20"/>
      <w:szCs w:val="20"/>
      <w:lang w:val="en-US"/>
    </w:rPr>
  </w:style>
  <w:style w:type="character" w:styleId="FollowedHyperlink">
    <w:name w:val="FollowedHyperlink"/>
    <w:basedOn w:val="DefaultParagraphFont"/>
    <w:uiPriority w:val="99"/>
    <w:semiHidden/>
    <w:unhideWhenUsed/>
    <w:rsid w:val="00660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alberta.ca/income-support-how-to-apply.aspx" TargetMode="External"/><Relationship Id="rId3" Type="http://schemas.openxmlformats.org/officeDocument/2006/relationships/customXml" Target="../customXml/item3.xml"/><Relationship Id="rId21" Type="http://schemas.openxmlformats.org/officeDocument/2006/relationships/hyperlink" Target="https://www.alberta.ca/income-support-how-to-apply.asp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lberta.ca/income-support-how-to-apply.aspx" TargetMode="External"/><Relationship Id="rId2" Type="http://schemas.openxmlformats.org/officeDocument/2006/relationships/customXml" Target="../customXml/item2.xml"/><Relationship Id="rId16" Type="http://schemas.openxmlformats.org/officeDocument/2006/relationships/hyperlink" Target="https://www.alberta.ca/income-support-how-to-apply.aspx" TargetMode="External"/><Relationship Id="rId20" Type="http://schemas.openxmlformats.org/officeDocument/2006/relationships/hyperlink" Target="https://www.alberta.ca/contact-aish.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www.alberta.ca/alberta-support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5F4E9F1D1A4547BB6519D67934D7D3" ma:contentTypeVersion="12" ma:contentTypeDescription="Create a new document." ma:contentTypeScope="" ma:versionID="3823ca60b6d07cfda71b7ed15e2c8325">
  <xsd:schema xmlns:xsd="http://www.w3.org/2001/XMLSchema" xmlns:xs="http://www.w3.org/2001/XMLSchema" xmlns:p="http://schemas.microsoft.com/office/2006/metadata/properties" xmlns:ns3="1de7d2fa-816e-4801-93a8-83daf451866d" xmlns:ns4="ab33fbc7-f411-498a-90b3-e15f1dad31d0" targetNamespace="http://schemas.microsoft.com/office/2006/metadata/properties" ma:root="true" ma:fieldsID="d236290fc9918f8fd25d00096d68dc92" ns3:_="" ns4:_="">
    <xsd:import namespace="1de7d2fa-816e-4801-93a8-83daf451866d"/>
    <xsd:import namespace="ab33fbc7-f411-498a-90b3-e15f1dad31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d2fa-816e-4801-93a8-83daf4518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3fbc7-f411-498a-90b3-e15f1dad3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67C4C-64FD-43C1-B509-F5E273092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D7FD24-ECDF-47AC-AF7E-BEE3D3754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d2fa-816e-4801-93a8-83daf451866d"/>
    <ds:schemaRef ds:uri="ab33fbc7-f411-498a-90b3-e15f1dad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AC43E-75F4-48DA-9576-95036E916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james.stuart</dc:creator>
  <cp:keywords/>
  <dc:description/>
  <cp:lastModifiedBy>AFD Library Manager</cp:lastModifiedBy>
  <cp:revision>2</cp:revision>
  <cp:lastPrinted>2018-03-06T16:01:00Z</cp:lastPrinted>
  <dcterms:created xsi:type="dcterms:W3CDTF">2021-09-01T21:07:00Z</dcterms:created>
  <dcterms:modified xsi:type="dcterms:W3CDTF">2021-09-01T21:07:00Z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0x010100EC5F4E9F1D1A4547BB6519D67934D7D3</vt:lpwstr>
  </property>
  <property fmtid="{D5CDD505-2E9C-101B-9397-08002B2CF9AE}" pid="3" name="MSIP_Label_60c3ebf9-3c2f-4745-a75f-55836bdb736f_Enabled">
    <vt:lpwstr>true</vt:lpwstr>
  </property>
  <property fmtid="{D5CDD505-2E9C-101B-9397-08002B2CF9AE}" pid="4" name="MSIP_Label_60c3ebf9-3c2f-4745-a75f-55836bdb736f_SetDate">
    <vt:lpwstr>2021-08-27T14:44:12Z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9c455eca-0811-4c63-a0c4-6166b38e8f53</vt:lpwstr>
  </property>
  <property fmtid="{D5CDD505-2E9C-101B-9397-08002B2CF9AE}" pid="9" name="MSIP_Label_60c3ebf9-3c2f-4745-a75f-55836bdb736f_ContentBits">
    <vt:lpwstr>2</vt:lpwstr>
  </property>
</Properties>
</file>